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№9768 (Мурманская область) от 21 ноября 2017
</w:t>
      </w:r>
    </w:p>
    <w:p>
      <w:pPr/>
      <w:r>
        <w:rPr/>
        <w:t xml:space="preserve">Уважаемые коллеги! Хотелось бы  получить список  методических материалов  по теме: "Десятилетие детства в России"  ( для планирования работы на 2018 год). Заранее вам благодарны!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Белоколенко, М. В. Программы поддержки чтения и грамотности: апробированные практики / М. В. Белоколенко // Современная библиотека. - 2017. - № 2. - С. 90-92 : фот.
Гаянова, Т. Преодолеваем риски и угрозы / Т. Гаянова // Библиотечное дело. - 2017. - № 15. - С. 15-17.
Дополнительное, информальное, инклюзивное… / Современная библиотека. - 2017. - № 6. - С. 38-39.
Колосова, Е. Десятилетие Недели безопасного Рунета в библиотеках: значимые результаты и дальнейшие перспективы / Е. Колосова // Библиотечное дело. - 2017. - № 15. - С. 2-4.
Конакова, А. К. Библиотекари, педагоги, издатели - за одним столом / А. К. Конакова // Современная библиотека. - 2017. - № 2. - С. 86-89 : фот.
Куклина, Э. Ю. «Семейный выходной» / Э. Ю. Куклина, М. В. Вирская // Современная библиотека. - 2017. - № 7. - С. 82-85 : фот.
Непомнящих, Н. Большие права - маленьким. Занятие 8. «Что такое хорошо и что такое плохо» / Н. Непомнящих, Г. Ильина // Библиополе. - 2016. - № 11. - С. 53-55. - Продолж. Начало: №№ 4-10.
Соколовская, Н. Б. Литературные путешествия: традиции и новые технологии / Н. Б. Соколовская // Школьная библиотека. - 2017. - № 7. - С. 33-36 : 2 фот., 5 карт.
Тарарушкина, Т. В. Расти с книгой, малыш! : прогр. лит. развития детей дошк. возраста / Т. В. Тарарушкина // Школьная библиотека. - 2017. - № 4. - С. 65-71 : 15 фот.
Чудинова, В. П. Поддержка чтения подрастающего поколения за рубежом: роль и возможности библиотек / В. П. Чудинова // Университетская книга. - 2017. - № 4 (май). - С. 50-54.- Библиогр.: с. 54 (15 назв.).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2026-11-04T22:56:00+03:00</dcterms:created>
  <dcterms:modified xsi:type="dcterms:W3CDTF">2026-11-04T22:56:00+03:00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