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№9769 (Мурманская область) от 21 ноября 2017
</w:t>
      </w:r>
    </w:p>
    <w:p>
      <w:pPr/>
      <w:r>
        <w:rPr/>
        <w:t xml:space="preserve">Уважаемые коллеги! Хотелось бы  получить список  методических материалов по теме "Год Японии в России" 
Заранее вам благодарны.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Книга
78.07; П44 Поддержка и развитие чтения : тенденции и проблемы : (по итогам пяти лет реализации Нац. прогр. поддержки и развития чтения в России) : [сб. ст. / ред.-сост. Е. И. Кузьмин, А. В. Паршакова]. - Москва : Межрегион. центр библ. сотрудничества, 2011. - 215 с. : ил., табл. - Из содерж.: Национальная политика поддержки чтения подрастающего поколения в Японии / Чудинова В. П., Чудинова К. О. - С. 199-213. (1711498 – НМО)
Статьи
Батуева, И.  Детские библиотеки Японии. Эхон-кафе, зубная клиника и Хибикикан / И. Батуева // Библиотечное дело. - 2017. - № 5. - С. 14-17. 
Германцев, С. Г. Дорога на Восток: Китай, Япония и Корея / С. Г. Германцев // Современная библиотека. - 2017. - № 4. - С. 84-91 : фот.
Год Японии в России и год России в Японии // Современная библиотека. - 2017. - № 4. - С. 7.
Макаров, В. А. Библиотечная система Японии: генезис и современное состояние / В. А. Макаров // Библиотечное дело. - 2013. - № 22. - С. 24-27 : фот.
Накагами, М. Появление и развитие женских журналов в России и Японии (вторая половина XVIII-XIX в.) / М. Накагами // Библиотековедение. - 2016. - Т. 65, № 3. - С. 323-328. - Библиогр.: с. 326-327.
Филиппова, Т. С миру… по новому пространству / Т. Филиппова // Библиотечное дело. - 2016. - № 2. - С. 18-21 : фот.
Якуба, Т. Ю. Территория согласия / Т. Ю. Якуба // Современная библиотека. - 2016. - № 1. - С. 88-91 : фот.
С уважением, главный библиотекарь научно-методического отдела И. А. Шуличенко. 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2026-11-04T22:55:59+03:00</dcterms:created>
  <dcterms:modified xsi:type="dcterms:W3CDTF">2026-11-04T22:55:59+03:00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