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№9816 (Мурманск) от 7 декабря 2017
</w:t>
      </w:r>
    </w:p>
    <w:p>
      <w:pPr/>
      <w:r>
        <w:rPr/>
        <w:t xml:space="preserve">Анализ методик регулирования скорости электроприводов и показатели регулирования
Здравствуйте, Ярослав. Выявить источники в строгом соответствии с Вашей формулировкой, к сожалению, не удалось. Возможно, Вам будут полезны следующие издания:
621.363.5; А47 Алексеева, Н. Н. Тиристорные регулируемые электроприводы постоянного тока / Н. Н. Алексеева, Г. И. Андреев, Ю. Я. Морговский. - Москва: Энергия, 1970. - 134 с. : ил. - (Библиотека по автоматике). (644473 - ЧЗ)
31.291.6я73; С59 Соколовский, Г. Г. Электроприводы переменного тока с частотным регулированием : учебник / Г. Г. Соколовский. - 2-е изд., испр. – Москва : Академия, 2007. - 264 с. : ил. - (Высшее профессиональное образование) (Учебник). (1665192 - ЧЗ 1665193 - АБ)
31.291.6; Ф62 Фираго, Б. И. Регулируемые электроприводы переменного тока / Б. И. Фираго, Л. Б. Павлячик. – Минск : Техноперспектива, 2006. - 363 с. : ил. (1645510 - ХР)
Электронные ресурсы (с текстами документов можно поработать в зале электронных ресурсов на 3-м этаже библиотеки)
Добробаба, Ю. П. Разработка оптимальных по быстродействию диаграмм изменения скорости электроприводов переменного тока [Электронный ресурс] / Добробаба Ю. П., Шаповало А. А. // Известия высших учебных заведений. Пищевая технология. - 2009. - № 4. - С. 91-94. - Режим доступа: http://elibrary.ru, регламентир. (07.12.2017).
Сравнение эксплуатационных характеристик многофазных регулируемых асинхронных двигателей [Электронный ресурс] / Петрушин В. С. [и др.] // Електротехнiка i електромеханiка. - 2016. - № 1. - С. 38-41. - Режим доступа: http://elibrary.ru, регламентир. (07.12.2017).
Чепкунов, Р. А. Особенности регулирования электроприводов c косвенным измерением скорости [Электронный ресурс] / Чепкунов Р. А., Левинзон Д. И. // Радіоелектроніка, інформатика, управління. - 2013. - № 2. - С. 157-162. - Режим доступа: http://elibrary.ru, регламентир. (07.12.2017).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2026-11-04T22:43:57+03:00</dcterms:created>
  <dcterms:modified xsi:type="dcterms:W3CDTF">2026-11-04T22:43:57+03:00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