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№9821 (Мурманск) от 10 декабря 2017
</w:t>
      </w:r>
    </w:p>
    <w:p>
      <w:pPr/>
      <w:r>
        <w:rPr/>
        <w:t xml:space="preserve">составить список литературы для диплома
по теме использование исторического материала при обучении математике в 3кл
если возможно подобрать материал для теоретической части(:
Здравствуйте, Муктасар. Предлагаем Вам библиографический список:
Книга
74.262.21-7; М34 Математика в исторических событиях : 1-4-е кл. : материалы к занятиям / Изд-во "Учитель" ; авт.-сост. О. В. Воронина. - Волгоград : Учитель, 2009. - 118 с. : ил. - (В помощь преподавателю начальной школы). (1689311 - ЧЗ 1689312 - АБ)
Статьи
Барабаш, Т. Большая Умная Машина : 3 кл. / Т. Барабаш // Начальная школа : метод. газ. для учителей нач. шк. - 2007. - 1-15 янв. (№ 1). - С. 4-6.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- 2009. - № 8. - С. 19-25.
Карпушина, Н. М. Рукотворные мерки / Н. М. Карпушина // Математика в школе. - 2008. - № 7. - С. 49-61.
Медникова, Н. А. Использование исторических сведений на уроках математики / Н. А. Медникова // Начальная школа. - 2009. - № 5. - С. 50-54.
Электронные ресурсы (с текстами документов можно поработать в зале электронных ресурсов на 3-м этаже библиотеки)
Безенкова, Е. В. Использование исторического компонента на уроках математики [Электронный ресурс] / Безенкова Е. В. // Санкт-Петербургский образовательный вестник. - 2017. - № 6/7. - С. 32-36. - Режим доступа: http://elibrary.ru, регламентир. (12.12.2017).
Буркина, К. С. Анализ психолого-педагогической литературы по проблеме использования исторического материала на уроках математики в начальной школе [Электронный ресурс]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 С. 92-94. - Режим доступа: http://elibrary.ru, регламентир. (12.12.2017).
Буркина, К. С. Роль исторического материала при изучении математики в начальной школе [Электронный ресурс]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С. 94-96. - Режим доступа: http://elibrary.ru, регламентир. (12.12.2017).
Долгошеева, Е. В. Использование исторического материала на уроках математики как средство гражданского воспитания младших школьников [Электронный ресурс] / Долгошеева Е. В. // Гражданское воспитание младших школьников в условиях культурно-образовательной среды региона : материалы науч. конф., Елец, 09-10 окт. 2014 г. – Елец, 2014. С. 165-171. - Режим доступа: http://elibrary.ru, регламентир. (12.12.2017).
Омер, Ф. У. Использование элементов истории на уроках математики [Электронный ресурс] / Омер Ф. У. // Современные технологии в образовательных системах: теория и передовой опыт : сб. тр. III Междунар. науч.-практ. конф., Стерлитамак, 03-04 нояб. 2016 г. / отв. ред. Салаватова С. С. - Уфа, 2016. - С. 243-250. - Режим доступа: http://elibrary.ru, регламентир. (12.12.2017).
Шеламова, Е. В. Элементы истории математики как средство активизации учебной деятельности школьников [Электронный ресурс] / Шеламова Е. В. // Continuum. Математика. Информатика. Образование. - 2016. - № 2. - С. 105-109. - Режим доступа: http://elibrary.ru, регламентир. (12.12.2017).
См. также ответ на запрос № 9820 в архиве выполненных справок «Виртуального библиографа».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2026-10-16T17:35:52+03:00</dcterms:created>
  <dcterms:modified xsi:type="dcterms:W3CDTF">2026-10-16T17:35:52+03:00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