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№9948 (Мурманск) от 8 февраля 2018
</w:t>
      </w:r>
    </w:p>
    <w:p>
      <w:pPr/>
      <w:r>
        <w:rPr/>
        <w:t xml:space="preserve">Формирование правовой культуры в курсе обучения основ безопасности жизнедеятельности у учащихся 10-х и 11-х классов.
Здравствуйте, Сергей. Выявить источники в соответствии с Вашей формулировкой, к сожалению, не удалось. Возможно, Вам будут полезны следующие издания:
Статьи
Мельникова, Н. Ф. Педагогические основы обучения безопасности жизнедеятельности / Н. Ф. Мельникова // ОБЖ. Основы безопасности жизни. - 2010. - № 11. - С. 21-24.
Никитин, В. В. "Гражданин - спортсмен - защитник" : (электив. курс оборон.-спортив. профиля в 9-10-х кл.) / В. В. Никитин // ОБЖ. Основы безопасности жизни. - 2009. - № 10. - С. 42-45.
Николаева, В. О праве - в шутку и всерьез : сцен. игры «Подросток и закон» / В. Николаева // Основы Безопасности Жизнедеятельности. - 2009. - № 3. - С. 36-44.
Пискунова, Т. Принципы и понятия международного гуманитарного права : методы орг. познават. деятельности учащихся / Т. Пискунова, Ю. Чухно // ОБЖ. Основы безопасности жизни. - 2002. - № 7. - С. 18-22.
Семенкова, Н. Международное гуманитарное право : пл.-конспект урока : [урок-игра] / Н. Семенкова // ОБЖ. Основы безопасности жизни. - 2006. - № 7. - С. 10-16.
Что надо знать призывнику // ОБЖ. Основы безопасности жизни. - 2011. - № 4. - С. 35-37.
Якупов, А. Программа по курсу "Основы безопасности жизнедеятельности" для 10 и 11 классов / А. Якупов // ОБЖ. Основы безопасности жизни. - 2005. - № 3. - С. 19-22.
Электронные ресурсы (с текстами документов можно поработать в зале электронных ресурсов на 3-м этаже библиотеки)
Гарнова, К. В. Правовое воспитание школьника на уроках гуманитарного цикла [Электронный ресурс] / Гарнова К. В. // Обучение и воспитание: методики и практика. - 2016. - № 28. - С. 20-24. - Режим доступа: http://elibrary.ru, регламентир. (08.02.2018).
Коновалова, В. А. Средства формирования правовой культуры старшеклассника на уроках права и обществознания в условиях общеобразовательной школы [Электронный ресурс] / Коновалова В. А., Беглярова Э. А., Бреславцев М. В. // Новое слово в науке: перспективы развития. - 2016. - № 1, ч. 2. - С. 357-359. - Режим доступа: http://elibrary.ru, регламентир. (08.02.2018).
Сафина, С. Б. Формирование правовой культуры учащихся в сфере информационной безопасности [Электронный ресурс] / Сафина С. Б. // Современные научные исследования и инновации. - 2017. - № 3. - С. 576-578. - Режим доступа: http://elibrary.ru, регламентир. (08.02.2018).
Ядрышников, К. С. Основы государственной политики в сфере формирования правовой культуры обучающихся [Электронный ресурс] / Ядрышников К. С. // Бизнес. Образование. Право. 2017. № 1. С. 294-299. - Режим доступа: http://elibrary.ru, регламентир. (08.02.2018).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2026-11-04T22:03:57+03:00</dcterms:created>
  <dcterms:modified xsi:type="dcterms:W3CDTF">2026-11-04T22:03:57+03:00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